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1780702</wp:posOffset>
            </wp:positionH>
            <wp:positionV relativeFrom="paragraph">
              <wp:posOffset>0</wp:posOffset>
            </wp:positionV>
            <wp:extent cx="1841289" cy="928909"/>
            <wp:effectExtent b="0" l="0" r="0" t="0"/>
            <wp:wrapTopAndBottom distB="0" distT="0"/>
            <wp:docPr descr="Logotipo, nome da empresa&#10;&#10;Descrição gerada automaticamente" id="6" name="image1.png"/>
            <a:graphic>
              <a:graphicData uri="http://schemas.openxmlformats.org/drawingml/2006/picture">
                <pic:pic>
                  <pic:nvPicPr>
                    <pic:cNvPr descr="Logotipo, nome da empresa&#10;&#10;Descrição gerada automaticamente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41289" cy="92890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POLÍTICAS E PROCEDIMENTOS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TÍTULO: GASTOS COM REPRESENTAÇÃO EM VIAGEM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29 de janeiro de 2024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both"/>
        <w:rPr>
          <w:b w:val="1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REGRAS PARA VIAGENS DE FUNCIONÁRIOS E/OU TERCEIRIZADOS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e qualquer viagem deve ser aprovada previamente pela Presidência ou, na ausência desta, pela Vice-Presidência Administrativo/Financeira.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 e qualquer viagem deve ser previamente planejada, sempre que possível, para que os trâmites de compra de transporte e adiantamentos sejam providenciados com antecedência.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Passagens rodoviárias, férreas e aéreas serão compradas e pagas preferencialmente pelo IDC.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Reservas de hospedagens, sempre que possível, serão pagas previamente pelo IDC.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padrão de hospedagem será Standard, salvo justificativa prévia.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 IDC não se responsabilizará por gastos extras nas hospedagens.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Ao viajar para fora do estado do Rio de Janeiro, todos os funcionários e/ou terceirizados</w:t>
      </w:r>
      <w:r w:rsidDel="00000000" w:rsidR="00000000" w:rsidRPr="00000000">
        <w:rPr>
          <w:rtl w:val="0"/>
        </w:rPr>
        <w:t xml:space="preserve"> viajantes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receberão crédito em conta de R$100,00 (cem reais) / dia para alimentação em viagens nacionais</w:t>
      </w:r>
      <w:r w:rsidDel="00000000" w:rsidR="00000000" w:rsidRPr="00000000">
        <w:rPr>
          <w:rtl w:val="0"/>
        </w:rPr>
        <w:t xml:space="preserve">, salvo se houver outro acordo entre as partes.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Viagens pela América do Sul e Central, diária equivalente a US$</w:t>
      </w:r>
      <w:r w:rsidDel="00000000" w:rsidR="00000000" w:rsidRPr="00000000">
        <w:rPr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0 (sete</w:t>
      </w:r>
      <w:r w:rsidDel="00000000" w:rsidR="00000000" w:rsidRPr="00000000">
        <w:rPr>
          <w:rtl w:val="0"/>
        </w:rPr>
        <w:t xml:space="preserve">nta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dólares); pela América do Norte e Canadá, US$100 (cem dólares); viagens pela Europa, €100 (cem euros).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Nas viagens internacionais, será considerado o dia da viagem e de retorno para pagamento da diária.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Diárias em moeda estrangeira terão o câmbio turismo como fator de conversão da data de crédito. Ou seja, o IDC poderá fazer o crédito em conta-corrente do viajante ao câmbio da moeda turismo do dia do crédito</w:t>
      </w:r>
      <w:r w:rsidDel="00000000" w:rsidR="00000000" w:rsidRPr="00000000">
        <w:rPr>
          <w:rtl w:val="0"/>
        </w:rPr>
        <w:t xml:space="preserve"> ou comprar a moeda diretamente.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Áreas não cobertas pela Política serão avaliadas caso a caso.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Todas as diárias acima serão creditadas em conta corrente </w:t>
      </w:r>
      <w:r w:rsidDel="00000000" w:rsidR="00000000" w:rsidRPr="00000000">
        <w:rPr>
          <w:rtl w:val="0"/>
        </w:rPr>
        <w:t xml:space="preserve">ou entregues na moeda estrangeira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Todas as diárias acima cobrirão café da manhã, almoço e jantar e não haverá necessidade de comprovação de gastos.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Despesas com transporte local serão pagas pelo IDC, mediante apresentação de comprovação de gastos, limitadas aos trechos de transporte: aeroporto/rodoviária para hotel/atividade; hotel para atividade; todos vice-versa.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Despesas com traslado serão pagas pel</w:t>
      </w:r>
      <w:r w:rsidDel="00000000" w:rsidR="00000000" w:rsidRPr="00000000">
        <w:rPr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IDC, mediante apresentação de comprovação de gastos.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Esta política tem previsão de revisão em dezembro de 2024.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De acordo, </w:t>
      </w:r>
      <w:r w:rsidDel="00000000" w:rsidR="00000000" w:rsidRPr="00000000">
        <w:rPr>
          <w:b w:val="1"/>
          <w:rtl w:val="0"/>
        </w:rPr>
        <w:t xml:space="preserve">Conselho Consultivo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Tatiana Bastos</w:t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/>
      </w:pPr>
      <w:r w:rsidDel="00000000" w:rsidR="00000000" w:rsidRPr="00000000">
        <w:rPr>
          <w:rtl w:val="0"/>
        </w:rPr>
        <w:t xml:space="preserve">Nélia Quintanilha</w:t>
      </w:r>
    </w:p>
    <w:p w:rsidR="00000000" w:rsidDel="00000000" w:rsidP="00000000" w:rsidRDefault="00000000" w:rsidRPr="00000000" w14:paraId="0000002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both"/>
        <w:rPr/>
      </w:pPr>
      <w:r w:rsidDel="00000000" w:rsidR="00000000" w:rsidRPr="00000000">
        <w:rPr>
          <w:rtl w:val="0"/>
        </w:rPr>
        <w:t xml:space="preserve">Augusto Bastos</w:t>
      </w:r>
    </w:p>
    <w:p w:rsidR="00000000" w:rsidDel="00000000" w:rsidP="00000000" w:rsidRDefault="00000000" w:rsidRPr="00000000" w14:paraId="00000025">
      <w:pPr>
        <w:jc w:val="both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PargrafodaLista">
    <w:name w:val="List Paragraph"/>
    <w:basedOn w:val="Normal"/>
    <w:uiPriority w:val="34"/>
    <w:qFormat w:val="1"/>
    <w:rsid w:val="00805C7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2cmuZKcWaj4vS62D2CiXIxMCw==">CgMxLjA4AHIhMWRXcGFTN2cydy1nNEFKR2t6ZHQtejl2dnk2ak5LeGRN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2022-07-05T17:11:00Z</dcterms:created>
  <dc:creator>Nélia Quintanilha</dc:creator>
</cp:coreProperties>
</file>